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EA38" w14:textId="07CBAB63" w:rsidR="003A14AA" w:rsidRPr="003E01C3" w:rsidRDefault="003A14AA" w:rsidP="004B3494">
      <w:pPr>
        <w:jc w:val="center"/>
        <w:rPr>
          <w:b/>
          <w:bCs/>
          <w:sz w:val="32"/>
          <w:szCs w:val="32"/>
        </w:rPr>
      </w:pPr>
      <w:r w:rsidRPr="003E01C3">
        <w:rPr>
          <w:b/>
          <w:bCs/>
          <w:sz w:val="32"/>
          <w:szCs w:val="32"/>
        </w:rPr>
        <w:t>2024 Schuyler County Fair</w:t>
      </w:r>
    </w:p>
    <w:p w14:paraId="1A3578E4" w14:textId="2F27802C" w:rsidR="003A14AA" w:rsidRDefault="003A14AA" w:rsidP="004B3494">
      <w:pPr>
        <w:jc w:val="center"/>
        <w:rPr>
          <w:b/>
          <w:bCs/>
          <w:sz w:val="32"/>
          <w:szCs w:val="32"/>
        </w:rPr>
      </w:pPr>
      <w:r>
        <w:rPr>
          <w:b/>
          <w:bCs/>
          <w:sz w:val="32"/>
          <w:szCs w:val="32"/>
        </w:rPr>
        <w:t>Pee Wee Livestock Show</w:t>
      </w:r>
    </w:p>
    <w:p w14:paraId="7CA47999" w14:textId="7FC86BC2" w:rsidR="004B3494" w:rsidRDefault="003E01C3" w:rsidP="004B3494">
      <w:pPr>
        <w:jc w:val="center"/>
        <w:rPr>
          <w:b/>
          <w:bCs/>
          <w:sz w:val="32"/>
          <w:szCs w:val="32"/>
        </w:rPr>
      </w:pPr>
      <w:r>
        <w:rPr>
          <w:b/>
          <w:bCs/>
          <w:sz w:val="32"/>
          <w:szCs w:val="32"/>
        </w:rPr>
        <w:t xml:space="preserve"> </w:t>
      </w:r>
      <w:r w:rsidR="003A14AA">
        <w:rPr>
          <w:b/>
          <w:bCs/>
          <w:sz w:val="32"/>
          <w:szCs w:val="32"/>
        </w:rPr>
        <w:t>July 3, 2024 at 5:30 p.</w:t>
      </w:r>
      <w:r>
        <w:rPr>
          <w:b/>
          <w:bCs/>
          <w:sz w:val="32"/>
          <w:szCs w:val="32"/>
        </w:rPr>
        <w:t>m.</w:t>
      </w:r>
    </w:p>
    <w:p w14:paraId="5645350E" w14:textId="185B371E" w:rsidR="003A14AA" w:rsidRDefault="00986D0E" w:rsidP="004B3494">
      <w:pPr>
        <w:ind w:firstLine="720"/>
        <w:rPr>
          <w:b/>
          <w:bCs/>
          <w:sz w:val="32"/>
          <w:szCs w:val="32"/>
        </w:rPr>
      </w:pPr>
      <w:r>
        <w:rPr>
          <w:b/>
          <w:bCs/>
          <w:sz w:val="32"/>
          <w:szCs w:val="32"/>
        </w:rPr>
        <w:t xml:space="preserve">       </w:t>
      </w:r>
      <w:r w:rsidR="004B3494">
        <w:rPr>
          <w:b/>
          <w:bCs/>
          <w:noProof/>
          <w:sz w:val="32"/>
          <w:szCs w:val="32"/>
        </w:rPr>
        <w:drawing>
          <wp:inline distT="0" distB="0" distL="0" distR="0" wp14:anchorId="107B66E7" wp14:editId="2597C1F8">
            <wp:extent cx="914400" cy="914400"/>
            <wp:effectExtent l="0" t="0" r="0" b="0"/>
            <wp:docPr id="1044403235" name="Graphic 2" descr="C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03235" name="Graphic 1044403235" descr="Cow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rsidR="004B3494">
        <w:rPr>
          <w:b/>
          <w:bCs/>
          <w:noProof/>
          <w:sz w:val="32"/>
          <w:szCs w:val="32"/>
        </w:rPr>
        <w:drawing>
          <wp:inline distT="0" distB="0" distL="0" distR="0" wp14:anchorId="66DAD1F1" wp14:editId="03000493">
            <wp:extent cx="914400" cy="914400"/>
            <wp:effectExtent l="0" t="0" r="0" b="0"/>
            <wp:docPr id="2047415520" name="Graphic 5" descr="Pi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15520" name="Graphic 2047415520" descr="Pig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Pr>
          <w:b/>
          <w:bCs/>
          <w:noProof/>
          <w:sz w:val="32"/>
          <w:szCs w:val="32"/>
        </w:rPr>
        <w:drawing>
          <wp:inline distT="0" distB="0" distL="0" distR="0" wp14:anchorId="39CE49B0" wp14:editId="709D0B62">
            <wp:extent cx="914400" cy="914400"/>
            <wp:effectExtent l="0" t="0" r="0" b="0"/>
            <wp:docPr id="580846810" name="Graphic 6" descr="Go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46810" name="Graphic 580846810" descr="Goa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Pr>
          <w:b/>
          <w:bCs/>
          <w:noProof/>
          <w:sz w:val="32"/>
          <w:szCs w:val="32"/>
        </w:rPr>
        <w:drawing>
          <wp:inline distT="0" distB="0" distL="0" distR="0" wp14:anchorId="2EAB9ED9" wp14:editId="6D23B862">
            <wp:extent cx="914400" cy="914400"/>
            <wp:effectExtent l="0" t="0" r="0" b="0"/>
            <wp:docPr id="781888742" name="Graphic 7" descr="Shee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88742" name="Graphic 781888742" descr="Shee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Pr>
          <w:b/>
          <w:bCs/>
          <w:noProof/>
          <w:sz w:val="32"/>
          <w:szCs w:val="32"/>
        </w:rPr>
        <w:drawing>
          <wp:inline distT="0" distB="0" distL="0" distR="0" wp14:anchorId="23023ACC" wp14:editId="4EF2986C">
            <wp:extent cx="914400" cy="914400"/>
            <wp:effectExtent l="0" t="0" r="0" b="0"/>
            <wp:docPr id="2021833875" name="Graphic 8" descr="Rabb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33875" name="Graphic 2021833875" descr="Rabbit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p w14:paraId="15FD86CE" w14:textId="77777777" w:rsidR="004B3494" w:rsidRDefault="003A14AA" w:rsidP="003A14AA">
      <w:pPr>
        <w:rPr>
          <w:b/>
          <w:bCs/>
          <w:sz w:val="32"/>
          <w:szCs w:val="32"/>
        </w:rPr>
      </w:pPr>
      <w:r w:rsidRPr="004B3494">
        <w:rPr>
          <w:b/>
          <w:bCs/>
          <w:sz w:val="32"/>
          <w:szCs w:val="32"/>
        </w:rPr>
        <w:t xml:space="preserve">This show is open to children ages 3 - 8 years old. There is no entry fee.   </w:t>
      </w:r>
    </w:p>
    <w:p w14:paraId="5EC6BE58" w14:textId="1FC9A64C" w:rsidR="003A14AA" w:rsidRPr="004B3494" w:rsidRDefault="003A14AA" w:rsidP="003A14AA">
      <w:pPr>
        <w:rPr>
          <w:b/>
          <w:bCs/>
          <w:sz w:val="32"/>
          <w:szCs w:val="32"/>
        </w:rPr>
      </w:pPr>
      <w:r w:rsidRPr="00570D51">
        <w:rPr>
          <w:sz w:val="32"/>
          <w:szCs w:val="32"/>
        </w:rPr>
        <w:t>Exhibitor information:</w:t>
      </w:r>
    </w:p>
    <w:p w14:paraId="3AAAFA82" w14:textId="45638181" w:rsidR="003A14AA" w:rsidRPr="004B3494" w:rsidRDefault="003A14AA" w:rsidP="003A14AA">
      <w:pPr>
        <w:pStyle w:val="ListParagraph"/>
        <w:numPr>
          <w:ilvl w:val="0"/>
          <w:numId w:val="2"/>
        </w:numPr>
        <w:rPr>
          <w:sz w:val="28"/>
          <w:szCs w:val="28"/>
        </w:rPr>
      </w:pPr>
      <w:r w:rsidRPr="004B3494">
        <w:rPr>
          <w:sz w:val="28"/>
          <w:szCs w:val="28"/>
        </w:rPr>
        <w:t xml:space="preserve"> The child must be at least 3 years old, but not over the age of 8 years old as of the date of the show.</w:t>
      </w:r>
    </w:p>
    <w:p w14:paraId="6F401095" w14:textId="5F8E0CBF" w:rsidR="003A14AA" w:rsidRPr="004B3494" w:rsidRDefault="003A14AA" w:rsidP="003A14AA">
      <w:pPr>
        <w:pStyle w:val="ListParagraph"/>
        <w:numPr>
          <w:ilvl w:val="0"/>
          <w:numId w:val="2"/>
        </w:numPr>
        <w:rPr>
          <w:sz w:val="28"/>
          <w:szCs w:val="28"/>
        </w:rPr>
      </w:pPr>
      <w:r w:rsidRPr="004B3494">
        <w:rPr>
          <w:sz w:val="28"/>
          <w:szCs w:val="28"/>
        </w:rPr>
        <w:t xml:space="preserve">One entry per person. Written parent/guardian permission is required. The consent form </w:t>
      </w:r>
      <w:r w:rsidR="00B1795E" w:rsidRPr="004B3494">
        <w:rPr>
          <w:sz w:val="28"/>
          <w:szCs w:val="28"/>
        </w:rPr>
        <w:t>will be available at the show,</w:t>
      </w:r>
    </w:p>
    <w:p w14:paraId="7ACAA060" w14:textId="205C09CC" w:rsidR="00B1795E" w:rsidRPr="004B3494" w:rsidRDefault="00B1795E" w:rsidP="003A14AA">
      <w:pPr>
        <w:pStyle w:val="ListParagraph"/>
        <w:numPr>
          <w:ilvl w:val="0"/>
          <w:numId w:val="2"/>
        </w:numPr>
        <w:rPr>
          <w:sz w:val="28"/>
          <w:szCs w:val="28"/>
        </w:rPr>
      </w:pPr>
      <w:r w:rsidRPr="004B3494">
        <w:rPr>
          <w:sz w:val="28"/>
          <w:szCs w:val="28"/>
        </w:rPr>
        <w:t>Each participant must be accompanied by someone over the age of 16, who is experienced with the animal.</w:t>
      </w:r>
    </w:p>
    <w:p w14:paraId="7ECB75B3" w14:textId="05F0A989" w:rsidR="00B1795E" w:rsidRPr="004B3494" w:rsidRDefault="00B1795E" w:rsidP="003A14AA">
      <w:pPr>
        <w:pStyle w:val="ListParagraph"/>
        <w:numPr>
          <w:ilvl w:val="0"/>
          <w:numId w:val="2"/>
        </w:numPr>
        <w:rPr>
          <w:sz w:val="28"/>
          <w:szCs w:val="28"/>
        </w:rPr>
      </w:pPr>
      <w:r w:rsidRPr="004B3494">
        <w:rPr>
          <w:sz w:val="28"/>
          <w:szCs w:val="28"/>
        </w:rPr>
        <w:t>Children may show one animal from the following species:</w:t>
      </w:r>
    </w:p>
    <w:p w14:paraId="5DF3B6EA" w14:textId="7CA498C0" w:rsidR="00B1795E" w:rsidRPr="004B3494" w:rsidRDefault="00B1795E" w:rsidP="00B1795E">
      <w:pPr>
        <w:pStyle w:val="ListParagraph"/>
        <w:rPr>
          <w:sz w:val="28"/>
          <w:szCs w:val="28"/>
        </w:rPr>
      </w:pPr>
      <w:r w:rsidRPr="004B3494">
        <w:rPr>
          <w:sz w:val="28"/>
          <w:szCs w:val="28"/>
        </w:rPr>
        <w:t>cattle, goats, sheep, swine, or rabbits. The cattle, sheep, and goats must be shown with a halter. Animals do Not have to be owned by the Pee Wee exhibitor.  Animals MAY be currently entered in the Schuyler County Fair. Those animals not currently entered in the Schuyler County Fair, being used for the Pee Wee Livestock Show only, are allowed on the grounds for the duration of the show, but must be removed no later than one hour after the end of the show.</w:t>
      </w:r>
    </w:p>
    <w:p w14:paraId="78A58657" w14:textId="324F8EC1" w:rsidR="00B1795E" w:rsidRPr="004B3494" w:rsidRDefault="00B1795E" w:rsidP="00B1795E">
      <w:pPr>
        <w:pStyle w:val="ListParagraph"/>
        <w:numPr>
          <w:ilvl w:val="0"/>
          <w:numId w:val="2"/>
        </w:numPr>
        <w:rPr>
          <w:sz w:val="28"/>
          <w:szCs w:val="28"/>
        </w:rPr>
      </w:pPr>
      <w:r w:rsidRPr="004B3494">
        <w:rPr>
          <w:sz w:val="28"/>
          <w:szCs w:val="28"/>
        </w:rPr>
        <w:t xml:space="preserve">Ribbons will be awarded to all participants. </w:t>
      </w:r>
    </w:p>
    <w:p w14:paraId="545CC5E1" w14:textId="77777777" w:rsidR="00570D51" w:rsidRPr="004B3494" w:rsidRDefault="00570D51" w:rsidP="00570D51">
      <w:pPr>
        <w:pStyle w:val="ListParagraph"/>
        <w:rPr>
          <w:sz w:val="28"/>
          <w:szCs w:val="28"/>
        </w:rPr>
      </w:pPr>
    </w:p>
    <w:p w14:paraId="5C0DD000" w14:textId="038C2471" w:rsidR="00570D51" w:rsidRPr="00570D51" w:rsidRDefault="00570D51" w:rsidP="00570D51">
      <w:pPr>
        <w:pStyle w:val="ListParagraph"/>
      </w:pPr>
      <w:r w:rsidRPr="00570D51">
        <w:t xml:space="preserve">Superintendents:  Steve Hood   309-333-0738; </w:t>
      </w:r>
      <w:r>
        <w:t xml:space="preserve">  </w:t>
      </w:r>
      <w:r w:rsidRPr="00570D51">
        <w:t>Gary Wenger   217-248-9440</w:t>
      </w:r>
    </w:p>
    <w:p w14:paraId="2ACB19B6" w14:textId="77777777" w:rsidR="003A14AA" w:rsidRPr="00570D51" w:rsidRDefault="003A14AA" w:rsidP="003A14AA">
      <w:pPr>
        <w:rPr>
          <w:sz w:val="32"/>
          <w:szCs w:val="32"/>
        </w:rPr>
      </w:pPr>
    </w:p>
    <w:p w14:paraId="7A949167" w14:textId="77777777" w:rsidR="003A14AA" w:rsidRPr="00570D51" w:rsidRDefault="003A14AA" w:rsidP="003A14AA">
      <w:pPr>
        <w:rPr>
          <w:sz w:val="32"/>
          <w:szCs w:val="32"/>
        </w:rPr>
      </w:pPr>
    </w:p>
    <w:sectPr w:rsidR="003A14AA" w:rsidRPr="0057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96D99"/>
    <w:multiLevelType w:val="hybridMultilevel"/>
    <w:tmpl w:val="99AE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4660"/>
    <w:multiLevelType w:val="hybridMultilevel"/>
    <w:tmpl w:val="29CE1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37895">
    <w:abstractNumId w:val="1"/>
  </w:num>
  <w:num w:numId="2" w16cid:durableId="63190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A"/>
    <w:rsid w:val="003A14AA"/>
    <w:rsid w:val="003E01C3"/>
    <w:rsid w:val="004B3494"/>
    <w:rsid w:val="00570D51"/>
    <w:rsid w:val="00986D0E"/>
    <w:rsid w:val="00B1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580B"/>
  <w15:chartTrackingRefBased/>
  <w15:docId w15:val="{B22B2300-2415-41A6-8DF8-CD3CD92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4AA"/>
    <w:rPr>
      <w:rFonts w:eastAsiaTheme="majorEastAsia" w:cstheme="majorBidi"/>
      <w:color w:val="272727" w:themeColor="text1" w:themeTint="D8"/>
    </w:rPr>
  </w:style>
  <w:style w:type="paragraph" w:styleId="Title">
    <w:name w:val="Title"/>
    <w:basedOn w:val="Normal"/>
    <w:next w:val="Normal"/>
    <w:link w:val="TitleChar"/>
    <w:uiPriority w:val="10"/>
    <w:qFormat/>
    <w:rsid w:val="003A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4AA"/>
    <w:pPr>
      <w:spacing w:before="160"/>
      <w:jc w:val="center"/>
    </w:pPr>
    <w:rPr>
      <w:i/>
      <w:iCs/>
      <w:color w:val="404040" w:themeColor="text1" w:themeTint="BF"/>
    </w:rPr>
  </w:style>
  <w:style w:type="character" w:customStyle="1" w:styleId="QuoteChar">
    <w:name w:val="Quote Char"/>
    <w:basedOn w:val="DefaultParagraphFont"/>
    <w:link w:val="Quote"/>
    <w:uiPriority w:val="29"/>
    <w:rsid w:val="003A14AA"/>
    <w:rPr>
      <w:i/>
      <w:iCs/>
      <w:color w:val="404040" w:themeColor="text1" w:themeTint="BF"/>
    </w:rPr>
  </w:style>
  <w:style w:type="paragraph" w:styleId="ListParagraph">
    <w:name w:val="List Paragraph"/>
    <w:basedOn w:val="Normal"/>
    <w:uiPriority w:val="34"/>
    <w:qFormat/>
    <w:rsid w:val="003A14AA"/>
    <w:pPr>
      <w:ind w:left="720"/>
      <w:contextualSpacing/>
    </w:pPr>
  </w:style>
  <w:style w:type="character" w:styleId="IntenseEmphasis">
    <w:name w:val="Intense Emphasis"/>
    <w:basedOn w:val="DefaultParagraphFont"/>
    <w:uiPriority w:val="21"/>
    <w:qFormat/>
    <w:rsid w:val="003A14AA"/>
    <w:rPr>
      <w:i/>
      <w:iCs/>
      <w:color w:val="0F4761" w:themeColor="accent1" w:themeShade="BF"/>
    </w:rPr>
  </w:style>
  <w:style w:type="paragraph" w:styleId="IntenseQuote">
    <w:name w:val="Intense Quote"/>
    <w:basedOn w:val="Normal"/>
    <w:next w:val="Normal"/>
    <w:link w:val="IntenseQuoteChar"/>
    <w:uiPriority w:val="30"/>
    <w:qFormat/>
    <w:rsid w:val="003A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4AA"/>
    <w:rPr>
      <w:i/>
      <w:iCs/>
      <w:color w:val="0F4761" w:themeColor="accent1" w:themeShade="BF"/>
    </w:rPr>
  </w:style>
  <w:style w:type="character" w:styleId="IntenseReference">
    <w:name w:val="Intense Reference"/>
    <w:basedOn w:val="DefaultParagraphFont"/>
    <w:uiPriority w:val="32"/>
    <w:qFormat/>
    <w:rsid w:val="003A14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Moore</dc:creator>
  <cp:keywords/>
  <dc:description/>
  <cp:lastModifiedBy>Laura Moore</cp:lastModifiedBy>
  <cp:revision>8</cp:revision>
  <dcterms:created xsi:type="dcterms:W3CDTF">2024-04-25T15:32:00Z</dcterms:created>
  <dcterms:modified xsi:type="dcterms:W3CDTF">2024-04-26T13:22:00Z</dcterms:modified>
</cp:coreProperties>
</file>